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974785" cy="73818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4785" cy="738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color w:val="611f64"/>
          <w:sz w:val="36"/>
          <w:szCs w:val="36"/>
        </w:rPr>
      </w:pPr>
      <w:r w:rsidDel="00000000" w:rsidR="00000000" w:rsidRPr="00000000">
        <w:rPr>
          <w:b w:val="1"/>
          <w:bCs w:val="1"/>
          <w:color w:val="611f64"/>
          <w:sz w:val="36"/>
          <w:szCs w:val="36"/>
          <w:rtl w:val="0"/>
        </w:rPr>
        <w:t xml:space="preserve">Les Trophées Innov’Acteurs 2026</w:t>
      </w:r>
    </w:p>
    <w:p w:rsidR="00000000" w:rsidDel="00000000" w:rsidP="00000000" w:rsidRDefault="00000000" w:rsidRPr="00000000" w14:paraId="00000005">
      <w:pPr>
        <w:jc w:val="center"/>
        <w:rPr>
          <w:color w:val="de5747"/>
          <w:sz w:val="36"/>
          <w:szCs w:val="36"/>
        </w:rPr>
      </w:pPr>
      <w:r w:rsidDel="00000000" w:rsidR="00000000" w:rsidRPr="00000000">
        <w:rPr>
          <w:color w:val="de5747"/>
          <w:sz w:val="36"/>
          <w:szCs w:val="36"/>
          <w:rtl w:val="0"/>
        </w:rPr>
        <w:t xml:space="preserve">FICHE D’INSCRIPTION</w:t>
      </w:r>
    </w:p>
    <w:p w:rsidR="00000000" w:rsidDel="00000000" w:rsidP="00000000" w:rsidRDefault="00000000" w:rsidRPr="00000000" w14:paraId="00000006">
      <w:pPr>
        <w:jc w:val="center"/>
        <w:rPr>
          <w:color w:val="6666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La fiche d’inscription et le dossier de candidature sont à retourner pour le vendredi 25 septembre 2026 au plus tard, par email à :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contact@innovacteurs.fr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color w:val="6666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color w:val="6666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color w:val="611f64"/>
          <w:sz w:val="20"/>
          <w:szCs w:val="20"/>
        </w:rPr>
      </w:pPr>
      <w:r w:rsidDel="00000000" w:rsidR="00000000" w:rsidRPr="00000000">
        <w:rPr>
          <w:b w:val="1"/>
          <w:bCs w:val="1"/>
          <w:color w:val="611f64"/>
          <w:sz w:val="20"/>
          <w:szCs w:val="20"/>
          <w:rtl w:val="0"/>
        </w:rPr>
        <w:t xml:space="preserve">L’ORGANISATION/ ENTITÉ CANDIDATE :</w:t>
      </w:r>
    </w:p>
    <w:p w:rsidR="00000000" w:rsidDel="00000000" w:rsidP="00000000" w:rsidRDefault="00000000" w:rsidRPr="00000000" w14:paraId="0000000B">
      <w:pPr>
        <w:rPr>
          <w:b w:val="1"/>
          <w:bCs w:val="1"/>
          <w:color w:val="611f6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b7b7b7"/>
          <w:sz w:val="20"/>
          <w:szCs w:val="20"/>
        </w:rPr>
      </w:pPr>
      <w:r w:rsidDel="00000000" w:rsidR="00000000" w:rsidRPr="00000000">
        <w:rPr>
          <w:color w:val="b7b7b7"/>
          <w:sz w:val="20"/>
          <w:szCs w:val="20"/>
          <w:rtl w:val="0"/>
        </w:rPr>
        <w:t xml:space="preserve">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rPr>
          <w:b w:val="1"/>
          <w:bCs w:val="1"/>
          <w:color w:val="611f6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  <w:color w:val="611f64"/>
          <w:sz w:val="20"/>
          <w:szCs w:val="20"/>
        </w:rPr>
      </w:pPr>
      <w:r w:rsidDel="00000000" w:rsidR="00000000" w:rsidRPr="00000000">
        <w:rPr>
          <w:b w:val="1"/>
          <w:bCs w:val="1"/>
          <w:color w:val="611f64"/>
          <w:sz w:val="20"/>
          <w:szCs w:val="20"/>
          <w:rtl w:val="0"/>
        </w:rPr>
        <w:t xml:space="preserve">RESPONSABLE DE LA CANDIDATURE - CONTACT PRINCIPAL</w:t>
      </w:r>
    </w:p>
    <w:p w:rsidR="00000000" w:rsidDel="00000000" w:rsidP="00000000" w:rsidRDefault="00000000" w:rsidRPr="00000000" w14:paraId="0000000F">
      <w:pPr>
        <w:rPr>
          <w:b w:val="1"/>
          <w:bCs w:val="1"/>
          <w:color w:val="611f64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15" w:tblpY="0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05"/>
        <w:gridCol w:w="3015"/>
        <w:gridCol w:w="1215"/>
        <w:gridCol w:w="3105"/>
        <w:tblGridChange w:id="0">
          <w:tblGrid>
            <w:gridCol w:w="1605"/>
            <w:gridCol w:w="3015"/>
            <w:gridCol w:w="1215"/>
            <w:gridCol w:w="310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Prénom :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  <w:bCs w:val="1"/>
                <w:color w:val="611f6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 :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  <w:bCs w:val="1"/>
                <w:color w:val="611f6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Service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  <w:bCs w:val="1"/>
                <w:color w:val="611f6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Fonction :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  <w:bCs w:val="1"/>
                <w:color w:val="611f6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Adresse 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  <w:bCs w:val="1"/>
                <w:color w:val="611f6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CP :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bCs w:val="1"/>
                <w:color w:val="611f6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Ville :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bCs w:val="1"/>
                <w:color w:val="611f6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Ligne directe :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bCs w:val="1"/>
                <w:color w:val="611f6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Portable :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bCs w:val="1"/>
                <w:color w:val="611f6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Email 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bCs w:val="1"/>
                <w:color w:val="611f6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b w:val="1"/>
          <w:bCs w:val="1"/>
          <w:color w:val="611f6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  <w:color w:val="611f64"/>
          <w:sz w:val="20"/>
          <w:szCs w:val="20"/>
        </w:rPr>
      </w:pPr>
      <w:r w:rsidDel="00000000" w:rsidR="00000000" w:rsidRPr="00000000">
        <w:rPr>
          <w:b w:val="1"/>
          <w:bCs w:val="1"/>
          <w:color w:val="611f64"/>
          <w:sz w:val="20"/>
          <w:szCs w:val="20"/>
          <w:rtl w:val="0"/>
        </w:rPr>
        <w:t xml:space="preserve">RÈGLEMENT </w:t>
      </w:r>
    </w:p>
    <w:p w:rsidR="00000000" w:rsidDel="00000000" w:rsidP="00000000" w:rsidRDefault="00000000" w:rsidRPr="00000000" w14:paraId="0000002A">
      <w:pPr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La participation à l’édition 2026 des Trophées Innov’Acteurs est </w:t>
      </w:r>
      <w:r w:rsidDel="00000000" w:rsidR="00000000" w:rsidRPr="00000000">
        <w:rPr>
          <w:b w:val="1"/>
          <w:bCs w:val="1"/>
          <w:color w:val="666666"/>
          <w:sz w:val="20"/>
          <w:szCs w:val="20"/>
          <w:rtl w:val="0"/>
        </w:rPr>
        <w:t xml:space="preserve">gratuite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B">
      <w:pPr>
        <w:rPr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  <w:color w:val="666666"/>
          <w:sz w:val="20"/>
          <w:szCs w:val="20"/>
        </w:rPr>
      </w:pPr>
      <w:r w:rsidDel="00000000" w:rsidR="00000000" w:rsidRPr="00000000">
        <w:rPr>
          <w:b w:val="1"/>
          <w:bCs w:val="1"/>
          <w:color w:val="666666"/>
          <w:sz w:val="20"/>
          <w:szCs w:val="20"/>
          <w:rtl w:val="0"/>
        </w:rPr>
        <w:t xml:space="preserve">☐ Je soussigné(e), déclare faire acte de candidature aux Trophées Innov’Acteurs 2026, déclare avoir pris connaissance et accepté le règlement.</w: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393036</wp:posOffset>
                </wp:positionV>
                <wp:extent cx="3304354" cy="1424291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13950" y="849425"/>
                          <a:ext cx="3304354" cy="1424291"/>
                          <a:chOff x="2413950" y="849425"/>
                          <a:chExt cx="3863850" cy="166545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2423475" y="858950"/>
                            <a:ext cx="3844800" cy="1646400"/>
                          </a:xfrm>
                          <a:prstGeom prst="rect">
                            <a:avLst/>
                          </a:prstGeom>
                          <a:noFill/>
                          <a:ln cap="flat" cmpd="sng" w="19050">
                            <a:solidFill>
                              <a:srgbClr val="666666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" name="Shape 3"/>
                        <wps:spPr>
                          <a:xfrm>
                            <a:off x="2699575" y="950975"/>
                            <a:ext cx="3231300" cy="40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666666"/>
                                  <w:sz w:val="23.700000762939453"/>
                                  <w:u w:val="single"/>
                                  <w:vertAlign w:val="baseline"/>
                                </w:rPr>
                                <w:t xml:space="preserve">Signature du responsable de la candidature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666666"/>
                                  <w:sz w:val="23.700000762939453"/>
                                  <w:u w:val="single"/>
                                  <w:vertAlign w:val="baseline"/>
                                </w:rPr>
                                <w:br w:type="textWrapping"/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666666"/>
                                  <w:sz w:val="23.700000762939453"/>
                                  <w:u w:val="single"/>
                                  <w:vertAlign w:val="baseline"/>
                                </w:rPr>
                                <w:t xml:space="preserve">et/ou cachet de l’organisation :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393036</wp:posOffset>
                </wp:positionV>
                <wp:extent cx="3304354" cy="1424291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4354" cy="14242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rPr>
          <w:b w:val="1"/>
          <w:bCs w:val="1"/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Date d’envoi du dossier :    /    / 2026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283.4645669291338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spacing w:line="240" w:lineRule="auto"/>
      <w:rPr>
        <w:rFonts w:ascii="Aptos" w:cs="Aptos" w:eastAsia="Aptos" w:hAnsi="Aptos"/>
        <w:color w:val="999999"/>
        <w:sz w:val="12"/>
        <w:szCs w:val="12"/>
      </w:rPr>
    </w:pPr>
    <w:r w:rsidDel="00000000" w:rsidR="00000000" w:rsidRPr="00000000">
      <w:rPr>
        <w:rFonts w:ascii="Aptos" w:cs="Aptos" w:eastAsia="Aptos" w:hAnsi="Aptos"/>
        <w:color w:val="999999"/>
        <w:sz w:val="12"/>
        <w:szCs w:val="12"/>
        <w:rtl w:val="0"/>
      </w:rPr>
      <w:t xml:space="preserve">INNOV’ACTEURS </w:t>
      <w:tab/>
      <w:tab/>
      <w:t xml:space="preserve">Association loi du 1er juillet 1901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5346065</wp:posOffset>
          </wp:positionH>
          <wp:positionV relativeFrom="paragraph">
            <wp:posOffset>62266</wp:posOffset>
          </wp:positionV>
          <wp:extent cx="377505" cy="418990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7505" cy="4189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1">
    <w:pPr>
      <w:spacing w:line="240" w:lineRule="auto"/>
      <w:rPr>
        <w:rFonts w:ascii="Aptos" w:cs="Aptos" w:eastAsia="Aptos" w:hAnsi="Aptos"/>
        <w:color w:val="999999"/>
        <w:sz w:val="12"/>
        <w:szCs w:val="12"/>
      </w:rPr>
    </w:pPr>
    <w:r w:rsidDel="00000000" w:rsidR="00000000" w:rsidRPr="00000000">
      <w:rPr>
        <w:rFonts w:ascii="Aptos" w:cs="Aptos" w:eastAsia="Aptos" w:hAnsi="Aptos"/>
        <w:color w:val="999999"/>
        <w:sz w:val="12"/>
        <w:szCs w:val="12"/>
        <w:rtl w:val="0"/>
      </w:rPr>
      <w:t xml:space="preserve">Chez Auteuil Audit</w:t>
      <w:tab/>
      <w:tab/>
      <w:t xml:space="preserve">SIRET : 444 213 375 00066 </w:t>
    </w:r>
  </w:p>
  <w:p w:rsidR="00000000" w:rsidDel="00000000" w:rsidP="00000000" w:rsidRDefault="00000000" w:rsidRPr="00000000" w14:paraId="00000032">
    <w:pPr>
      <w:spacing w:line="240" w:lineRule="auto"/>
      <w:rPr>
        <w:rFonts w:ascii="Aptos" w:cs="Aptos" w:eastAsia="Aptos" w:hAnsi="Aptos"/>
        <w:color w:val="999999"/>
        <w:sz w:val="12"/>
        <w:szCs w:val="12"/>
      </w:rPr>
    </w:pPr>
    <w:r w:rsidDel="00000000" w:rsidR="00000000" w:rsidRPr="00000000">
      <w:rPr>
        <w:rFonts w:ascii="Aptos" w:cs="Aptos" w:eastAsia="Aptos" w:hAnsi="Aptos"/>
        <w:color w:val="999999"/>
        <w:sz w:val="12"/>
        <w:szCs w:val="12"/>
        <w:rtl w:val="0"/>
      </w:rPr>
      <w:t xml:space="preserve">34 rue Raynouard</w:t>
      <w:tab/>
      <w:tab/>
      <w:t xml:space="preserve">APE : 9499Z </w:t>
    </w:r>
  </w:p>
  <w:p w:rsidR="00000000" w:rsidDel="00000000" w:rsidP="00000000" w:rsidRDefault="00000000" w:rsidRPr="00000000" w14:paraId="00000033">
    <w:pPr>
      <w:spacing w:line="240" w:lineRule="auto"/>
      <w:rPr>
        <w:rFonts w:ascii="Aptos" w:cs="Aptos" w:eastAsia="Aptos" w:hAnsi="Aptos"/>
        <w:color w:val="de5747"/>
        <w:sz w:val="12"/>
        <w:szCs w:val="12"/>
      </w:rPr>
    </w:pPr>
    <w:r w:rsidDel="00000000" w:rsidR="00000000" w:rsidRPr="00000000">
      <w:rPr>
        <w:rFonts w:ascii="Aptos" w:cs="Aptos" w:eastAsia="Aptos" w:hAnsi="Aptos"/>
        <w:color w:val="999999"/>
        <w:sz w:val="12"/>
        <w:szCs w:val="12"/>
        <w:rtl w:val="0"/>
      </w:rPr>
      <w:t xml:space="preserve">75116 Paris</w:t>
      <w:tab/>
      <w:tab/>
      <w:tab/>
    </w:r>
    <w:r w:rsidDel="00000000" w:rsidR="00000000" w:rsidRPr="00000000">
      <w:rPr>
        <w:rFonts w:ascii="Aptos" w:cs="Aptos" w:eastAsia="Aptos" w:hAnsi="Aptos"/>
        <w:color w:val="de5747"/>
        <w:sz w:val="12"/>
        <w:szCs w:val="12"/>
        <w:rtl w:val="0"/>
      </w:rPr>
      <w:t xml:space="preserve">contact@innovacteurs.fr </w:t>
    </w:r>
  </w:p>
  <w:p w:rsidR="00000000" w:rsidDel="00000000" w:rsidP="00000000" w:rsidRDefault="00000000" w:rsidRPr="00000000" w14:paraId="00000034">
    <w:pPr>
      <w:spacing w:line="240" w:lineRule="auto"/>
      <w:rPr>
        <w:color w:val="999999"/>
        <w:sz w:val="12"/>
        <w:szCs w:val="12"/>
      </w:rPr>
    </w:pPr>
    <w:r w:rsidDel="00000000" w:rsidR="00000000" w:rsidRPr="00000000">
      <w:rPr>
        <w:rFonts w:ascii="Aptos" w:cs="Aptos" w:eastAsia="Aptos" w:hAnsi="Aptos"/>
        <w:color w:val="999999"/>
        <w:sz w:val="12"/>
        <w:szCs w:val="12"/>
        <w:rtl w:val="0"/>
      </w:rPr>
      <w:t xml:space="preserve">Tél. : 06 38 18 34 16</w:t>
      <w:tab/>
      <w:tab/>
    </w:r>
    <w:r w:rsidDel="00000000" w:rsidR="00000000" w:rsidRPr="00000000">
      <w:rPr>
        <w:rFonts w:ascii="Aptos" w:cs="Aptos" w:eastAsia="Aptos" w:hAnsi="Aptos"/>
        <w:color w:val="de5747"/>
        <w:sz w:val="12"/>
        <w:szCs w:val="12"/>
        <w:rtl w:val="0"/>
      </w:rPr>
      <w:t xml:space="preserve">www.innovacteurs.fr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-3952874</wp:posOffset>
          </wp:positionH>
          <wp:positionV relativeFrom="paragraph">
            <wp:posOffset>-47624</wp:posOffset>
          </wp:positionV>
          <wp:extent cx="4448175" cy="4076700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>
                    <a:alphaModFix amt="11000"/>
                  </a:blip>
                  <a:srcRect b="4421" l="0" r="0" t="5474"/>
                  <a:stretch>
                    <a:fillRect/>
                  </a:stretch>
                </pic:blipFill>
                <pic:spPr>
                  <a:xfrm>
                    <a:off x="0" y="0"/>
                    <a:ext cx="4448175" cy="40767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contact@innovacteurs.fr" TargetMode="External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